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D4C82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FCCB324" wp14:editId="6B01726C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D054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82107EE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63A0EB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C52CFA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F582E7B" w14:textId="5371AACD" w:rsidR="00504270" w:rsidRPr="00F248C6" w:rsidRDefault="00C32427" w:rsidP="00F2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31.03.2021    </w:t>
      </w:r>
      <w:r w:rsidR="00F2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017BC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23080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C066E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2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2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56D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</w:t>
      </w:r>
      <w:r w:rsidR="001B5CEE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B5CEE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023080" w:rsidRPr="00D0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248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349-па</w:t>
      </w:r>
    </w:p>
    <w:p w14:paraId="04FC0C9D" w14:textId="77777777" w:rsidR="00C42567" w:rsidRPr="00F248C6" w:rsidRDefault="00C42567" w:rsidP="00F248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AAD75" w14:textId="77777777" w:rsidR="00F248C6" w:rsidRPr="00F248C6" w:rsidRDefault="00F248C6" w:rsidP="00F24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7C940A" w14:textId="3BD6D4D1" w:rsidR="00C42567" w:rsidRPr="00C42567" w:rsidRDefault="00C42567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F248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смотра-конкурса </w:t>
      </w:r>
    </w:p>
    <w:p w14:paraId="4A481587" w14:textId="6520D207" w:rsidR="00C42567" w:rsidRPr="00C42567" w:rsidRDefault="0087257B" w:rsidP="00C425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народного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творчества «Земли </w:t>
      </w:r>
      <w:r w:rsidR="00B14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ихайловской таланты»</w:t>
      </w:r>
    </w:p>
    <w:p w14:paraId="4A6ECA56" w14:textId="77777777" w:rsidR="00C42567" w:rsidRPr="00F248C6" w:rsidRDefault="00C42567" w:rsidP="00F248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E2179" w14:textId="77777777" w:rsidR="00C42567" w:rsidRPr="00F248C6" w:rsidRDefault="00C42567" w:rsidP="00F248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16E05E" w14:textId="3BE68844" w:rsidR="00C42567" w:rsidRPr="00C42567" w:rsidRDefault="00C42567" w:rsidP="00C4256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муниципальной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Михайловского муниципального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63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подпрограммы «Юные таланты</w:t>
      </w:r>
      <w:r w:rsidR="00633C1F" w:rsidRPr="00633C1F">
        <w:t xml:space="preserve"> </w:t>
      </w:r>
      <w:r w:rsidR="00633C1F" w:rsidRPr="00633C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на 2019 - 2021 годы</w:t>
      </w:r>
      <w:r w:rsidR="00633C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633C1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1327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</w:t>
      </w:r>
      <w:r w:rsidR="0063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633C1F" w:rsidRPr="00633C1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Михайловского муниципального района на 2020-2022</w:t>
      </w:r>
      <w:proofErr w:type="gramEnd"/>
      <w:r w:rsidR="00633C1F" w:rsidRPr="00633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02.10.2019 № 855-па,</w:t>
      </w:r>
      <w:r w:rsidR="00BD1620">
        <w:t xml:space="preserve"> </w:t>
      </w:r>
      <w:r w:rsidR="00BD1620" w:rsidRPr="00BD162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D1620" w:rsidRPr="00BD162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«Молодёжная политика Михайловского муниципального района на 2020-2022 годы», утвержденной постановлением администрации Михайловского муниципального района от 02.10.2019 № 856-па»</w:t>
      </w:r>
      <w:r w:rsidR="00BD16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5EAA65F1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15A8B0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3BF5557C" w14:textId="77777777" w:rsidR="00C42567" w:rsidRPr="00C42567" w:rsidRDefault="00C42567" w:rsidP="00C4256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3E6C95" w14:textId="3B300A61" w:rsidR="003D062A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F2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248C6" w:rsidRPr="00F248C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F248C6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F248C6" w:rsidRPr="00F248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="00F248C6" w:rsidRPr="00F248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48C6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F248C6" w:rsidRPr="00F248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553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24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53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смотр-конкурс </w:t>
      </w:r>
      <w:bookmarkStart w:id="0" w:name="_Hlk35598707"/>
      <w:r w:rsidR="0087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</w:t>
      </w:r>
      <w:bookmarkEnd w:id="0"/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«Земли М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062A" w:rsidRP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D3EF4" w14:textId="331D850B" w:rsidR="00C42567" w:rsidRPr="0070385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8B75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BC4E65D" w14:textId="4DF313E7" w:rsidR="00C42567" w:rsidRPr="00C42567" w:rsidRDefault="00C42567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553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24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смотре-конкурсе</w:t>
      </w:r>
      <w:r w:rsidR="003D062A" w:rsidRPr="003D062A">
        <w:t xml:space="preserve"> </w:t>
      </w:r>
      <w:r w:rsidR="003D062A" w:rsidRP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творчества «Земли Михайловской таланты»</w:t>
      </w:r>
      <w:r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A35535" w14:textId="014F5D6A" w:rsidR="00C42567" w:rsidRPr="00C4256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оргкомитета по проведению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553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248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53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</w:t>
      </w:r>
      <w:r w:rsidR="0087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</w:t>
      </w:r>
      <w:r w:rsidR="00B14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«Земли М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2);</w:t>
      </w:r>
    </w:p>
    <w:p w14:paraId="53F5A281" w14:textId="3B9EE4BD" w:rsidR="00C42567" w:rsidRPr="00C4256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объединение» (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Андрющенко М.С.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муниципальному бюджетному учреждению дополнительного образования детей «Детская школа искусств» </w:t>
      </w:r>
      <w:proofErr w:type="gram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642A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Бурлакова</w:t>
      </w:r>
      <w:proofErr w:type="spellEnd"/>
      <w:r w:rsidR="0016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по вопросам образования (</w:t>
      </w:r>
      <w:r w:rsid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Талызина А.В.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муниципальному казённому учреждению «Методическая служба обеспечения образовательных учреждений» Михайловского муниципального </w:t>
      </w:r>
      <w:r w:rsidR="00C42567" w:rsidRPr="00114C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</w:t>
      </w:r>
      <w:r w:rsidR="00633C1F" w:rsidRPr="00114C9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</w:t>
      </w:r>
      <w:r w:rsidR="00114C90" w:rsidRPr="0011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="00C42567" w:rsidRPr="00114C9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11681F7C" w14:textId="7BCDD031" w:rsidR="00C42567" w:rsidRPr="00C4256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Обеспечить участие творчески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коллективов в 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XI</w:t>
      </w:r>
      <w:r w:rsidR="00B27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I районно</w:t>
      </w:r>
      <w:r w:rsid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</w:t>
      </w:r>
      <w:r w:rsid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 w:rsid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="00703857"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«Земли Михайловской таланты»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8C8BBF" w14:textId="1D313604" w:rsidR="00C42567" w:rsidRPr="002C066E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Обеспечить подвоз участников на </w:t>
      </w:r>
      <w:r w:rsidR="00C42567" w:rsidRP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гала-концерт </w:t>
      </w:r>
      <w:r w:rsidR="00B277EB" w:rsidRP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B277EB" w:rsidRP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5867" w:rsidRP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DA04F7" w14:textId="74C8CAEB" w:rsidR="00C42567" w:rsidRPr="00C4256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главам 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сельских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поселений:</w:t>
      </w:r>
    </w:p>
    <w:p w14:paraId="7AFD44C1" w14:textId="03F1F7BF" w:rsidR="00C42567" w:rsidRPr="00C42567" w:rsidRDefault="003D062A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Организовать подготовку к проведению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2C06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27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</w:t>
      </w:r>
      <w:r w:rsidR="00872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="00335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«Земли М</w:t>
      </w:r>
      <w:r w:rsidR="007D586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таланты»;</w:t>
      </w:r>
    </w:p>
    <w:p w14:paraId="614395D3" w14:textId="0CC066C9" w:rsidR="00C42567" w:rsidRPr="002C066E" w:rsidRDefault="00972201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Организовать подвоз участников на гала-</w:t>
      </w:r>
      <w:r w:rsidR="00814E23" w:rsidRPr="0090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</w:t>
      </w:r>
      <w:r w:rsidR="00B277EB" w:rsidRP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B277EB" w:rsidRP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0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D7A746" w14:textId="7752EAFB" w:rsidR="00C42567" w:rsidRPr="00C42567" w:rsidRDefault="00972201" w:rsidP="00C4256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="00814E23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(</w:t>
      </w:r>
      <w:r w:rsidR="005535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C42567"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C42567" w:rsidRPr="00C425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информационно-коммуникационной сети Интернет. </w:t>
      </w:r>
    </w:p>
    <w:p w14:paraId="043930A7" w14:textId="59540B51" w:rsidR="00C42567" w:rsidRPr="00C42567" w:rsidRDefault="00972201" w:rsidP="00C4256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настоящего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</w:t>
      </w:r>
      <w:proofErr w:type="gramStart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="00B27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="00C42567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0C32D6" w14:textId="77777777"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1F03D" w14:textId="77777777" w:rsidR="00254130" w:rsidRDefault="00254130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A4DEA" w14:textId="059DADBD" w:rsidR="00C42567" w:rsidRPr="00C42567" w:rsidRDefault="0055356D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03C1094" w14:textId="02F47816" w:rsidR="00254130" w:rsidRDefault="009300AD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42567" w:rsidRPr="00C42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</w:t>
      </w:r>
      <w:r w:rsid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рации района                                            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54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2B54E04C" w14:textId="77777777" w:rsidR="00C42567" w:rsidRPr="00C42567" w:rsidRDefault="00C42567" w:rsidP="00C4256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42567" w:rsidRPr="00C42567" w:rsidSect="002C066E">
          <w:headerReference w:type="even" r:id="rId10"/>
          <w:headerReference w:type="default" r:id="rId11"/>
          <w:pgSz w:w="11906" w:h="16838"/>
          <w:pgMar w:top="567" w:right="851" w:bottom="1134" w:left="1701" w:header="567" w:footer="284" w:gutter="0"/>
          <w:cols w:space="708"/>
          <w:titlePg/>
          <w:docGrid w:linePitch="360"/>
        </w:sect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926"/>
        <w:gridCol w:w="5105"/>
      </w:tblGrid>
      <w:tr w:rsidR="00C42567" w:rsidRPr="008D76CB" w14:paraId="40ACC484" w14:textId="77777777" w:rsidTr="00D05491">
        <w:tc>
          <w:tcPr>
            <w:tcW w:w="4926" w:type="dxa"/>
            <w:shd w:val="clear" w:color="auto" w:fill="auto"/>
          </w:tcPr>
          <w:p w14:paraId="722D97FA" w14:textId="77777777" w:rsidR="00C42567" w:rsidRPr="008D76CB" w:rsidRDefault="00C42567" w:rsidP="00C425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shd w:val="clear" w:color="auto" w:fill="auto"/>
          </w:tcPr>
          <w:p w14:paraId="5A2C3FE4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14:paraId="6E9BE139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1C27EA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C341E89" w14:textId="77777777" w:rsidR="00C42567" w:rsidRPr="008D76CB" w:rsidRDefault="00C42567" w:rsidP="00C425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26846894" w14:textId="2D1B516D" w:rsidR="00C42567" w:rsidRPr="008D76CB" w:rsidRDefault="00C42567" w:rsidP="00C324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32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31.03.2021</w:t>
            </w:r>
            <w:r w:rsidR="00814E23" w:rsidRPr="008D76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C324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349-па</w:t>
            </w:r>
          </w:p>
        </w:tc>
      </w:tr>
    </w:tbl>
    <w:p w14:paraId="5DB8C4C1" w14:textId="6851DDEB" w:rsidR="00C42567" w:rsidRPr="008D76CB" w:rsidRDefault="00C42567" w:rsidP="00640FD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1039F" w14:textId="16FBF24C" w:rsidR="00C42567" w:rsidRDefault="00C42567" w:rsidP="00643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B0C79" w14:textId="77777777" w:rsidR="00640FDB" w:rsidRPr="00643520" w:rsidRDefault="00640FDB" w:rsidP="006435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4A6A1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79E1181" w14:textId="5BACE472" w:rsidR="00C42567" w:rsidRPr="00643520" w:rsidRDefault="00C42567" w:rsidP="00872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="00B14280"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B277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535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РАЙОННОМ СМОТРЕ-КОНКУРСЕ </w:t>
      </w:r>
      <w:r w:rsidR="00872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НАРОДНОГО ТВОРЧЕСТВА </w:t>
      </w: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«ЗЕМЛИ МИХАЙЛОВСКОЙ ТАЛАНТЫ»</w:t>
      </w:r>
    </w:p>
    <w:p w14:paraId="461242D3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9A8500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E2EF07" w14:textId="62E7122E" w:rsidR="003D062A" w:rsidRPr="00316CFF" w:rsidRDefault="00C42567" w:rsidP="00387DE9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4A91A2CC" w14:textId="1499CD7F" w:rsidR="00C42567" w:rsidRPr="00643520" w:rsidRDefault="00C42567" w:rsidP="00643520">
      <w:pPr>
        <w:widowControl w:val="0"/>
        <w:tabs>
          <w:tab w:val="left" w:leader="underscore" w:pos="59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</w:t>
      </w:r>
      <w:r w:rsidRPr="00643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="00B14280" w:rsidRPr="006435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27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5356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</w:t>
      </w:r>
      <w:r w:rsidR="0025413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 творчества «Земли М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ихайловской таланты» (далее - Положение) определяет основные условия проведения районного смотра-конкурса народного творчества «Земли </w:t>
      </w:r>
      <w:r w:rsidR="00254130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мотр-конкурс) среди участников </w:t>
      </w: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самодеятельных коллективов, отдельных исполнителей.</w:t>
      </w:r>
    </w:p>
    <w:p w14:paraId="5B6C45B5" w14:textId="77777777" w:rsidR="00806CDF" w:rsidRPr="00643520" w:rsidRDefault="00806CDF" w:rsidP="00643520">
      <w:pPr>
        <w:widowControl w:val="0"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39FBC3" w14:textId="55B14EFE" w:rsidR="003D062A" w:rsidRPr="00633C1F" w:rsidRDefault="00C42567" w:rsidP="00387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смотра-конкурса</w:t>
      </w:r>
    </w:p>
    <w:p w14:paraId="6F22473E" w14:textId="63A9BE69" w:rsidR="00065812" w:rsidRDefault="00C42567" w:rsidP="0006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65812" w:rsidRPr="0006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дальнейшего развития творческих способностей граждан Михайловского муниципального района</w:t>
      </w:r>
      <w:r w:rsidR="0006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детей и молодёжи)</w:t>
      </w:r>
      <w:r w:rsidR="00065812" w:rsidRPr="00065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местного художественного творчества, популяризаци</w:t>
      </w:r>
      <w:r w:rsidR="00065812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творческих коллективов района;</w:t>
      </w:r>
    </w:p>
    <w:p w14:paraId="12104BC0" w14:textId="09A5DD09" w:rsidR="00C42567" w:rsidRDefault="00065812" w:rsidP="0006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деятельности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колле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ктивов и отдельных исполнителей Михайловского муниципального района (в том числе детских и молодёжных);</w:t>
      </w:r>
    </w:p>
    <w:p w14:paraId="71F62BF3" w14:textId="56E32A7E" w:rsidR="00065812" w:rsidRDefault="00065812" w:rsidP="0006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06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национального культурного наследия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423B21" w14:textId="6DF3519B" w:rsidR="00065812" w:rsidRPr="00643520" w:rsidRDefault="00065812" w:rsidP="00065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Патриотическое воспитание граждан Михайловского муниципального района, </w:t>
      </w:r>
      <w:r w:rsidRPr="0006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подрастающего поколения чувства гордости, глубокого уважения и почитания к Государственному гербу Российской Федерации, Государственному флагу Российской Федерации, Государственному гимну Российской Федерации, а также к другим, в том числе историческим,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символам и памятникам Отечества.</w:t>
      </w:r>
    </w:p>
    <w:p w14:paraId="0A72EE80" w14:textId="77777777" w:rsidR="00AB42A2" w:rsidRDefault="00AB42A2" w:rsidP="00AB42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A5DDA3" w14:textId="77777777" w:rsidR="00AB42A2" w:rsidRPr="00AB42A2" w:rsidRDefault="00AB42A2" w:rsidP="00AB42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Учредители</w:t>
      </w:r>
    </w:p>
    <w:p w14:paraId="673470A8" w14:textId="77777777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Учредителем Викторины является администрация Михайловского муниципального района в лице отдела по культуре, внутренней и молодёжной политике.</w:t>
      </w:r>
    </w:p>
    <w:p w14:paraId="61D2D0F2" w14:textId="77777777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Учредитель Викторины:</w:t>
      </w:r>
    </w:p>
    <w:p w14:paraId="6FA6ADAD" w14:textId="77777777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создаёт Организационный комитет и утверждает его состав;</w:t>
      </w:r>
    </w:p>
    <w:p w14:paraId="6861B6EA" w14:textId="77777777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и утверждает Положение о проведении Викторины.</w:t>
      </w:r>
    </w:p>
    <w:p w14:paraId="07B30C99" w14:textId="77777777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F6F809" w14:textId="77777777" w:rsidR="00AB42A2" w:rsidRPr="00AB42A2" w:rsidRDefault="00AB42A2" w:rsidP="00AB42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Организаторы</w:t>
      </w:r>
    </w:p>
    <w:p w14:paraId="6F9662C9" w14:textId="564BBE6C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Организаторами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смотра-конкурса</w:t>
      </w: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589A0C" w14:textId="77777777" w:rsid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 по культуре, внутренней и молодёжной политике администрации Михайловского муниципального района;</w:t>
      </w:r>
    </w:p>
    <w:p w14:paraId="707705E3" w14:textId="2B6ABFB5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муниципальное </w:t>
      </w:r>
      <w:proofErr w:type="spellStart"/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межпоселенческое</w:t>
      </w:r>
      <w:proofErr w:type="spellEnd"/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1AC741" w14:textId="77777777" w:rsid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управление по вопросам образования администрации Михайловского муниципального района;</w:t>
      </w:r>
    </w:p>
    <w:p w14:paraId="71019C68" w14:textId="0556D524" w:rsid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муниципальное бюджетное учреждение дополнительного образования</w:t>
      </w: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«Детская школа искусств» </w:t>
      </w:r>
      <w:proofErr w:type="gramStart"/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Михайловка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494E95" w14:textId="30FCBCDE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администрации городского и сельских поселений Михайловского муниципального района.</w:t>
      </w:r>
    </w:p>
    <w:p w14:paraId="63DF571F" w14:textId="77777777" w:rsidR="00AB42A2" w:rsidRPr="00AB42A2" w:rsidRDefault="00AB42A2" w:rsidP="00AB42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A1E35D4" w14:textId="77777777" w:rsidR="00AB42A2" w:rsidRPr="00AB42A2" w:rsidRDefault="00AB42A2" w:rsidP="00AB42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Организационный комитет</w:t>
      </w:r>
    </w:p>
    <w:p w14:paraId="4403B944" w14:textId="351741E6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состав Организационного комитета входят по одному представителю от организаторов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смотра-конкурса</w:t>
      </w: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E748D5" w14:textId="77777777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Организационный комитет утверждает:</w:t>
      </w:r>
    </w:p>
    <w:p w14:paraId="0CE1F923" w14:textId="5A916A5D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сроки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смотра-конкурса</w:t>
      </w: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41F5A74" w14:textId="7B12CB92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смету на реализацию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смотра-конкурса</w:t>
      </w: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DDEA75" w14:textId="13073FFC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</w:t>
      </w: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смотра-конкурса</w:t>
      </w: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786DEF" w14:textId="77777777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 жюри.</w:t>
      </w:r>
    </w:p>
    <w:p w14:paraId="2C1E4517" w14:textId="77777777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Адрес и телефон Организационного комитета:</w:t>
      </w:r>
    </w:p>
    <w:p w14:paraId="204D3FFA" w14:textId="5E20C659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Приморский край, </w:t>
      </w:r>
      <w:proofErr w:type="gramStart"/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Михайловка, ул. Красноармейская, д. 14а</w:t>
      </w: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9C0B46" w14:textId="615E3706" w:rsidR="00AB42A2" w:rsidRPr="00316CFF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e</w:t>
      </w: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mail</w:t>
      </w:r>
      <w:proofErr w:type="spellEnd"/>
      <w:r w:rsidR="00C12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120B6" w:rsidRPr="0031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2" w:history="1">
        <w:r w:rsidR="00C120B6" w:rsidRPr="004E4136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mkio</w:t>
        </w:r>
        <w:r w:rsidR="00C120B6" w:rsidRPr="004E4136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2010@</w:t>
        </w:r>
        <w:r w:rsidR="00C120B6" w:rsidRPr="004E4136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120B6" w:rsidRPr="004E4136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120B6" w:rsidRPr="004E4136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120B6" w:rsidRPr="0031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6951C6" w14:textId="43D63A26" w:rsidR="00AB42A2" w:rsidRPr="00AB42A2" w:rsidRDefault="00AB42A2" w:rsidP="00AB4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8(42346)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24338.</w:t>
      </w:r>
    </w:p>
    <w:p w14:paraId="6304BB08" w14:textId="77777777" w:rsidR="00806CDF" w:rsidRPr="00643520" w:rsidRDefault="00806CDF" w:rsidP="00643520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FA416" w14:textId="17A93509" w:rsidR="003D062A" w:rsidRPr="00065812" w:rsidRDefault="00CB3725" w:rsidP="00387D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3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42567"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проведения смотра-конкурса</w:t>
      </w:r>
    </w:p>
    <w:p w14:paraId="49B17EF3" w14:textId="79AD6FC6" w:rsidR="00C42567" w:rsidRPr="00CB3725" w:rsidRDefault="00CB3725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7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 участию в 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смотре-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приглашаются солисты-вокалисты, </w:t>
      </w:r>
      <w:r w:rsidR="00F87B6D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чтецы,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вокальные ансамбли (дуэты, квартеты, хоровые коллективы), танцевальные коллективы и инструментальные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ансамбли, художники.</w:t>
      </w:r>
    </w:p>
    <w:p w14:paraId="39601CD9" w14:textId="348169CB" w:rsidR="00C42567" w:rsidRPr="00643520" w:rsidRDefault="00CB3725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Смотр-конкурс проводится по жанрам:</w:t>
      </w:r>
    </w:p>
    <w:p w14:paraId="2CB2AD1C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вокальный;</w:t>
      </w:r>
    </w:p>
    <w:p w14:paraId="5DA7DAE5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хоровое пение;</w:t>
      </w:r>
    </w:p>
    <w:p w14:paraId="0B856739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танцевальный;</w:t>
      </w:r>
    </w:p>
    <w:p w14:paraId="17D5BBFE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инструментальный;</w:t>
      </w:r>
    </w:p>
    <w:p w14:paraId="7D99C148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художественное чтение; </w:t>
      </w:r>
    </w:p>
    <w:p w14:paraId="1B15E46A" w14:textId="77777777" w:rsid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изобразительное искусство. </w:t>
      </w:r>
    </w:p>
    <w:p w14:paraId="39E240C8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категории участников:</w:t>
      </w:r>
    </w:p>
    <w:p w14:paraId="37DC13FF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 I возрастная категория «до 5 лет»;</w:t>
      </w:r>
    </w:p>
    <w:p w14:paraId="10F7E13A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 II возрастная категория «5 - 7 лет»;</w:t>
      </w:r>
    </w:p>
    <w:p w14:paraId="10881B68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 III возрастная категория «8 - 10 лет»;</w:t>
      </w:r>
    </w:p>
    <w:p w14:paraId="50901423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 IV возрастная категория «11 - 14 лет»;</w:t>
      </w:r>
    </w:p>
    <w:p w14:paraId="426154C3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 V возрастная категория «15 - 18 лет»;</w:t>
      </w:r>
    </w:p>
    <w:p w14:paraId="2AFD92B6" w14:textId="77777777" w:rsidR="00316CFF" w:rsidRP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- VI возрастная категория «18 лет и старше»;</w:t>
      </w:r>
    </w:p>
    <w:p w14:paraId="0D541B2A" w14:textId="5CF209BC" w:rsidR="00316CFF" w:rsidRDefault="00316CFF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VII возрастная категория «Смешанная группа» (коллективы, в которых участники основной возрастной категории составляют не менее 70 процентов от общего количества человек).</w:t>
      </w:r>
    </w:p>
    <w:p w14:paraId="7B8B6C11" w14:textId="31E880B0" w:rsidR="00640FDB" w:rsidRDefault="00CB3725" w:rsidP="00316C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2567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="00387DE9" w:rsidRPr="00387D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смотре-конкурсе необходимо подготовить одно произведение для чтецов или вокалистов, продолжительность которого не должно превышать: для чтецов 5 минут, для вокалистов 4 минуты, для участников танцевального и инструментального жанра: один танцевальный номер или инструментальный номер продолжительностью не более 5 минут; для художников – 1 рису</w:t>
      </w:r>
      <w:r w:rsidR="0006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DE9" w:rsidRPr="00387D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выполненный в любой технике (масляными красками, акварелью, карандашом и т.д.).</w:t>
      </w:r>
      <w:r w:rsidR="00387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6FF37600" w14:textId="4A15102A" w:rsidR="00A90DBE" w:rsidRPr="00643520" w:rsidRDefault="00CB3725" w:rsidP="00A9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9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387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DD655A" w:rsidRPr="00DD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ематика произведений – </w:t>
      </w:r>
      <w:r w:rsidR="00387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свободная</w:t>
      </w:r>
      <w:r w:rsidR="00387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произведения, посвящённые празднику Весны и Труда, Победе в Великой Отечественной войне</w:t>
      </w:r>
      <w:r w:rsidR="0016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1941-1945-х годов</w:t>
      </w:r>
      <w:r w:rsidR="00387DE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России и малой Родине.</w:t>
      </w:r>
    </w:p>
    <w:p w14:paraId="2A48EBA9" w14:textId="047EA825" w:rsidR="00C42567" w:rsidRPr="00643520" w:rsidRDefault="00CB3725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D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3D0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</w:t>
      </w:r>
      <w:r w:rsid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могут стать жители Михайловского муниципального района в возрасте от 3-х лет.</w:t>
      </w:r>
    </w:p>
    <w:p w14:paraId="4A858C88" w14:textId="09D17C47" w:rsidR="00C42567" w:rsidRPr="00643520" w:rsidRDefault="00CB3725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D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выступление вокалистов под фонограмму «плюс».</w:t>
      </w:r>
    </w:p>
    <w:p w14:paraId="006D2AF5" w14:textId="6DBD4A32" w:rsidR="00C42567" w:rsidRPr="00643520" w:rsidRDefault="00CB3725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D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коллектива, выступающие как солисты, считаются отдельными исполнителями и предоставляют 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отдельно от коллектива.</w:t>
      </w:r>
    </w:p>
    <w:p w14:paraId="77159B8B" w14:textId="77777777" w:rsidR="00806CDF" w:rsidRPr="00643520" w:rsidRDefault="00806CDF" w:rsidP="00643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F5DF7" w14:textId="3A24B076" w:rsidR="00302D84" w:rsidRPr="00643520" w:rsidRDefault="00CB3725" w:rsidP="00302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42567"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проведения смотра-конкурса</w:t>
      </w:r>
    </w:p>
    <w:p w14:paraId="462B6A92" w14:textId="77777777" w:rsidR="00CB3725" w:rsidRDefault="00CB3725" w:rsidP="006435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Смотр-конку</w:t>
      </w:r>
      <w:proofErr w:type="gramStart"/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себя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8C79B2" w14:textId="0AEF294E" w:rsidR="00CB3725" w:rsidRDefault="00CB3725" w:rsidP="006435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285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заочный этап </w:t>
      </w:r>
      <w:r w:rsidR="00E3259E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130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творческих номеров</w:t>
      </w:r>
      <w:r w:rsidR="00922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и сельских поселений Михайловского муниципального района</w:t>
      </w:r>
      <w:r w:rsidR="00684A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4714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922892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05.04.2021</w:t>
      </w:r>
      <w:r w:rsidR="00B54714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22892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r w:rsidR="006A3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BA4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A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номеров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согласуется главами</w:t>
      </w:r>
      <w:r w:rsidRPr="00BA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и сельских поселений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CB58B3" w14:textId="12E6AB31" w:rsidR="00C42567" w:rsidRPr="00DD655A" w:rsidRDefault="00CB3725" w:rsidP="006435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4A6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гала-</w:t>
      </w:r>
      <w:r w:rsidR="00C42567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</w:t>
      </w:r>
      <w:r w:rsidR="0068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центральной площади </w:t>
      </w:r>
      <w:proofErr w:type="gramStart"/>
      <w:r w:rsidR="00684A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84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84A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691305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89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028D5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691305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22892">
        <w:rPr>
          <w:rFonts w:ascii="Times New Roman" w:eastAsia="Times New Roman" w:hAnsi="Times New Roman" w:cs="Times New Roman"/>
          <w:sz w:val="28"/>
          <w:szCs w:val="28"/>
          <w:lang w:eastAsia="ru-RU"/>
        </w:rPr>
        <w:t>21 согласно графика (Приложение 1)</w:t>
      </w:r>
      <w:r w:rsidR="00691305" w:rsidRPr="00DD6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A92DE2" w14:textId="3F23E39A" w:rsidR="00C42567" w:rsidRDefault="00CB3725" w:rsidP="00316CFF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7E83"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16CFF"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смотре-конкурсе </w:t>
      </w:r>
      <w:r w:rsidR="0030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</w:t>
      </w:r>
      <w:r w:rsidR="00302D84" w:rsidRPr="0030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срок до 20 апреля 2021 года</w:t>
      </w:r>
      <w:r w:rsidR="00316CFF"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 mkio2010@mail.ru либо на съемном носителе – в </w:t>
      </w:r>
      <w:r w:rsid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 Доме культуре</w:t>
      </w:r>
      <w:r w:rsidR="00316CFF"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316CFF"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16CFF"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</w:t>
      </w:r>
      <w:r w:rsid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айловка, ул. Красноармейская, д. 14</w:t>
      </w:r>
      <w:r w:rsidR="00316CFF"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</w:t>
      </w:r>
      <w:r w:rsidR="00302D84" w:rsidRPr="00302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заявки должны быть заполнены согласно установленной форме</w:t>
      </w:r>
      <w:r w:rsidR="00302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2). </w:t>
      </w:r>
      <w:r w:rsidR="00316CFF"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8(42346)2-43-38, 8-914-977-47-10 </w:t>
      </w:r>
      <w:r w:rsid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Толстунова</w:t>
      </w:r>
      <w:proofErr w:type="spellEnd"/>
      <w:r w:rsid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CFF"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Владимировна, </w:t>
      </w:r>
      <w:proofErr w:type="spellStart"/>
      <w:r w:rsidR="00316CFF"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культорганизатор</w:t>
      </w:r>
      <w:proofErr w:type="spellEnd"/>
      <w:r w:rsidR="00316CFF" w:rsidRP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РДК</w:t>
      </w:r>
      <w:r w:rsidR="00316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D1B914" w14:textId="77777777" w:rsidR="00302D84" w:rsidRPr="00643520" w:rsidRDefault="00302D84" w:rsidP="00316CFF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A7B58" w14:textId="2C926FA4" w:rsidR="00684A68" w:rsidRPr="00643520" w:rsidRDefault="00042D78" w:rsidP="00302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42567"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Жюри конкурса</w:t>
      </w:r>
    </w:p>
    <w:p w14:paraId="3B2F7B9D" w14:textId="674AF0A7" w:rsidR="009667A5" w:rsidRPr="009667A5" w:rsidRDefault="00042D78" w:rsidP="009667A5">
      <w:pPr>
        <w:widowControl w:val="0"/>
        <w:tabs>
          <w:tab w:val="left" w:pos="1027"/>
          <w:tab w:val="left" w:leader="hyphen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67A5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Состав жюри Конкурса определяется оргкомитетом Конкурса из числа представителей сфер культуры, искусства, политики, а также общественных деятелей Михайловского муниципального района.</w:t>
      </w:r>
    </w:p>
    <w:p w14:paraId="27A6193E" w14:textId="7FDF3C2A" w:rsidR="009667A5" w:rsidRPr="009667A5" w:rsidRDefault="00042D78" w:rsidP="009667A5">
      <w:pPr>
        <w:widowControl w:val="0"/>
        <w:tabs>
          <w:tab w:val="left" w:pos="1027"/>
          <w:tab w:val="left" w:leader="hyphen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67A5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Жюри Конкурса состоит из председателя, заместителя председателя и членов жюри.</w:t>
      </w:r>
    </w:p>
    <w:p w14:paraId="77D38DB2" w14:textId="0D74169B" w:rsidR="009667A5" w:rsidRPr="00643520" w:rsidRDefault="00042D78" w:rsidP="00302D84">
      <w:pPr>
        <w:widowControl w:val="0"/>
        <w:tabs>
          <w:tab w:val="left" w:pos="1027"/>
          <w:tab w:val="left" w:leader="hyphen" w:pos="16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9667A5" w:rsidRP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жюри Конкурса является окончательным.</w:t>
      </w:r>
    </w:p>
    <w:p w14:paraId="1C4DB84C" w14:textId="70B5E737" w:rsidR="00684A68" w:rsidRPr="00640FDB" w:rsidRDefault="00042D78" w:rsidP="00302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9</w:t>
      </w:r>
      <w:r w:rsidR="00C42567" w:rsidRPr="00640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Подведение итогов смотра-конкурса</w:t>
      </w:r>
    </w:p>
    <w:p w14:paraId="29D573C4" w14:textId="74DE038A" w:rsidR="00C42567" w:rsidRPr="00643520" w:rsidRDefault="00042D78" w:rsidP="00643520">
      <w:pPr>
        <w:widowControl w:val="0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06CDF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подводит итоги </w:t>
      </w:r>
      <w:r w:rsidR="00C45BC6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заочного этапа 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смотра-конкурса и принимает решение о награждении победителей.</w:t>
      </w:r>
    </w:p>
    <w:p w14:paraId="7CC6F519" w14:textId="77777777" w:rsidR="00C42567" w:rsidRPr="00643520" w:rsidRDefault="00C42567" w:rsidP="00643520">
      <w:pPr>
        <w:widowControl w:val="0"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смотра-конкурса Жюри совместно с оргкомитетом организует проведение церемонии награждения и чествования победителей.</w:t>
      </w:r>
    </w:p>
    <w:p w14:paraId="77B5CA8C" w14:textId="5AAEE8A6" w:rsidR="00C42567" w:rsidRPr="00643520" w:rsidRDefault="00042D78" w:rsidP="006435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Участникам вручаются дипломы участников, дипломантов</w:t>
      </w:r>
      <w:r w:rsidR="008028D5" w:rsidRP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28D5" w:rsidRP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2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028D5" w:rsidRP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02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028D5" w:rsidRP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лауреат</w:t>
      </w:r>
      <w:r w:rsidR="0081572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8028D5" w:rsidRP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>I, II и III степени</w:t>
      </w:r>
      <w:r w:rsidR="00802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572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ГРАН-ПРИ конкурса «Земли М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ихайловской таланты».</w:t>
      </w:r>
    </w:p>
    <w:p w14:paraId="1428507A" w14:textId="7DC2B9D3" w:rsidR="00C42567" w:rsidRDefault="00042D78" w:rsidP="00D13B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2567" w:rsidRPr="00643520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67" w:rsidRP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смотра-конкурса состоитс</w:t>
      </w:r>
      <w:r w:rsidR="00827238" w:rsidRP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гала-концерте, посвященном</w:t>
      </w:r>
      <w:r w:rsid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празднику Весны и Труда, 01.05.2021</w:t>
      </w:r>
      <w:r w:rsidR="00C42567" w:rsidRP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FDB" w:rsidRP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центральной площади </w:t>
      </w:r>
      <w:proofErr w:type="gramStart"/>
      <w:r w:rsidR="00640FDB" w:rsidRP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40FDB" w:rsidRPr="00D13B2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Михайловка.</w:t>
      </w:r>
    </w:p>
    <w:p w14:paraId="501FEA0A" w14:textId="77777777" w:rsidR="009667A5" w:rsidRDefault="009667A5" w:rsidP="00D13B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17417" w14:textId="3993E1E5" w:rsidR="00042D78" w:rsidRPr="00D27B6E" w:rsidRDefault="00042D78" w:rsidP="00302D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667A5" w:rsidRPr="00D27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Финансирование</w:t>
      </w:r>
    </w:p>
    <w:p w14:paraId="1AF55E9C" w14:textId="41F07275" w:rsidR="009667A5" w:rsidRDefault="00042D78" w:rsidP="00042D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667A5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Финансовое обеспечение Конкурса осуществляется в рамках установленного порядка финансирования муниципальной программы «Развитие культуры Михайловского муниципального района на 2019-2021 годы» </w:t>
      </w:r>
      <w:r w:rsid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подпрограммы «Юные таланты» </w:t>
      </w:r>
      <w:r w:rsidR="009667A5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(исполнитель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</w:t>
      </w:r>
      <w:r w:rsidR="0097260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 внутренней и молодёжной политике</w:t>
      </w:r>
      <w:r w:rsidR="009667A5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района, соисполнитель программ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9667A5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униципальное бюджетное </w:t>
      </w:r>
      <w:proofErr w:type="spellStart"/>
      <w:r w:rsidR="009667A5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межпоселенческое</w:t>
      </w:r>
      <w:proofErr w:type="spellEnd"/>
      <w:r w:rsidR="009667A5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культуры Михайловского муниципального района «Методическое культурно-информационное</w:t>
      </w:r>
      <w:r w:rsid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объединение») и муниципальн</w:t>
      </w:r>
      <w:r w:rsidR="0097260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программ</w:t>
      </w:r>
      <w:r w:rsid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7A5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«Патриотическое воспитание граждан Михайловского муниципального района на 2020-2022 годы»</w:t>
      </w:r>
      <w:r w:rsidR="0097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72600" w:rsidRPr="0097260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«Молодёжная политика Михайловского муниципального района на 2020-2022 годы»</w:t>
      </w:r>
      <w:r w:rsid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67A5" w:rsidRPr="00D27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72600" w:rsidRPr="00972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культуре, внутренней и молодёжной политике администрации Михайловского муниципального района</w:t>
      </w:r>
      <w:r w:rsidR="009667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3625EEA" w14:textId="77777777" w:rsidR="009667A5" w:rsidRDefault="009667A5" w:rsidP="00D13B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FB63A" w14:textId="1BD13B45" w:rsidR="00D13B20" w:rsidRDefault="00D13B20" w:rsidP="00D13B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A41649" w14:textId="77777777" w:rsidR="008E3F3C" w:rsidRDefault="008E3F3C" w:rsidP="00643520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3F3C" w:rsidSect="002C066E">
          <w:headerReference w:type="default" r:id="rId13"/>
          <w:pgSz w:w="11906" w:h="16838"/>
          <w:pgMar w:top="567" w:right="1134" w:bottom="1134" w:left="1701" w:header="567" w:footer="567" w:gutter="0"/>
          <w:pgNumType w:start="1"/>
          <w:cols w:space="708"/>
          <w:docGrid w:linePitch="360"/>
        </w:sectPr>
      </w:pPr>
    </w:p>
    <w:p w14:paraId="3BB00F2C" w14:textId="0B78D4C7" w:rsidR="002940D1" w:rsidRPr="00186CC9" w:rsidRDefault="002940D1" w:rsidP="00186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6C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Приложение № 1</w:t>
      </w:r>
    </w:p>
    <w:p w14:paraId="6C42EE69" w14:textId="77777777" w:rsidR="002940D1" w:rsidRPr="00186CC9" w:rsidRDefault="002940D1" w:rsidP="00186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D1DF440" w14:textId="67467415" w:rsidR="002940D1" w:rsidRPr="00186CC9" w:rsidRDefault="002940D1" w:rsidP="00186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86C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 положению о XIII</w:t>
      </w:r>
      <w:r w:rsidR="00186C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районном </w:t>
      </w:r>
      <w:r w:rsidRPr="00186C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смотре-</w:t>
      </w:r>
      <w:r w:rsidR="00186C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конкурсе народного </w:t>
      </w:r>
      <w:r w:rsidRPr="00186CC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творчества «Земли Михайловской таланты»</w:t>
      </w:r>
    </w:p>
    <w:p w14:paraId="212FF9BE" w14:textId="77777777" w:rsidR="002940D1" w:rsidRDefault="002940D1" w:rsidP="002940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0E14A07" w14:textId="77777777" w:rsidR="00186CC9" w:rsidRPr="00186CC9" w:rsidRDefault="00186CC9" w:rsidP="002940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88CB43B" w14:textId="24F1BA5B" w:rsidR="002940D1" w:rsidRPr="00316CFF" w:rsidRDefault="00186CC9" w:rsidP="00186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16CF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График заочного этапа XIII районного смотра-конкурса народного творчества «Земли Михайловской таланты»</w:t>
      </w:r>
    </w:p>
    <w:p w14:paraId="4DE1CED3" w14:textId="77777777" w:rsidR="00186CC9" w:rsidRPr="00316CFF" w:rsidRDefault="00186CC9" w:rsidP="00186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6AC85E26" w14:textId="77777777" w:rsidR="00186CC9" w:rsidRPr="00316CFF" w:rsidRDefault="00186CC9" w:rsidP="00186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2148"/>
        <w:gridCol w:w="3260"/>
        <w:gridCol w:w="3260"/>
      </w:tblGrid>
      <w:tr w:rsidR="00316CFF" w:rsidRPr="00316CFF" w14:paraId="3BF12A74" w14:textId="70A10B22" w:rsidTr="00316CFF">
        <w:tc>
          <w:tcPr>
            <w:tcW w:w="512" w:type="dxa"/>
          </w:tcPr>
          <w:p w14:paraId="726F079D" w14:textId="2DF68865" w:rsidR="00316CFF" w:rsidRPr="00316CFF" w:rsidRDefault="00316CFF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148" w:type="dxa"/>
          </w:tcPr>
          <w:p w14:paraId="288412D7" w14:textId="2C2BA73A" w:rsidR="00316CFF" w:rsidRPr="00316CFF" w:rsidRDefault="00316CFF" w:rsidP="00922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Дата проведения просмотра творческих номеров</w:t>
            </w:r>
          </w:p>
        </w:tc>
        <w:tc>
          <w:tcPr>
            <w:tcW w:w="3260" w:type="dxa"/>
          </w:tcPr>
          <w:p w14:paraId="2BB783D0" w14:textId="2F742723" w:rsidR="00316CFF" w:rsidRPr="00316CFF" w:rsidRDefault="00316CFF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Место проведения просмотра творческих номеров</w:t>
            </w:r>
          </w:p>
        </w:tc>
        <w:tc>
          <w:tcPr>
            <w:tcW w:w="3260" w:type="dxa"/>
          </w:tcPr>
          <w:p w14:paraId="6D34FD7A" w14:textId="4BAAE071" w:rsidR="00316CFF" w:rsidRPr="00316CFF" w:rsidRDefault="00316CFF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Жители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</w:t>
            </w: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каких населённых пунктов принимают участие </w:t>
            </w:r>
          </w:p>
        </w:tc>
      </w:tr>
      <w:tr w:rsidR="00316CFF" w:rsidRPr="00316CFF" w14:paraId="61838319" w14:textId="24ED2157" w:rsidTr="00316CFF">
        <w:tc>
          <w:tcPr>
            <w:tcW w:w="512" w:type="dxa"/>
          </w:tcPr>
          <w:p w14:paraId="576357BB" w14:textId="77777777" w:rsidR="00316CFF" w:rsidRPr="00316CFF" w:rsidRDefault="00316CFF" w:rsidP="00922892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48" w:type="dxa"/>
          </w:tcPr>
          <w:p w14:paraId="1929985F" w14:textId="5BAA00FE" w:rsidR="00316CFF" w:rsidRPr="00316CFF" w:rsidRDefault="00316CFF" w:rsidP="00922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23.04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.2021</w:t>
            </w:r>
          </w:p>
        </w:tc>
        <w:tc>
          <w:tcPr>
            <w:tcW w:w="3260" w:type="dxa"/>
          </w:tcPr>
          <w:p w14:paraId="30667303" w14:textId="77777777" w:rsidR="00316CFF" w:rsidRDefault="00316CFF" w:rsidP="00BF3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СДК </w:t>
            </w:r>
          </w:p>
          <w:p w14:paraId="4CB6271E" w14:textId="655715E0" w:rsidR="00316CFF" w:rsidRPr="00316CFF" w:rsidRDefault="00316CFF" w:rsidP="00BF3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gramStart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</w:t>
            </w:r>
            <w:proofErr w:type="gramEnd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 Ивановка</w:t>
            </w:r>
          </w:p>
          <w:p w14:paraId="55698325" w14:textId="20F64057" w:rsidR="00316CFF" w:rsidRPr="00316CFF" w:rsidRDefault="00316CFF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5438A59B" w14:textId="77777777" w:rsidR="00316CFF" w:rsidRPr="00316CFF" w:rsidRDefault="00316CFF" w:rsidP="00BF3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gramStart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</w:t>
            </w:r>
            <w:proofErr w:type="gramEnd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 Ивановка,</w:t>
            </w:r>
          </w:p>
          <w:p w14:paraId="1C3602E8" w14:textId="77777777" w:rsidR="00316CFF" w:rsidRPr="00316CFF" w:rsidRDefault="00316CFF" w:rsidP="00BF3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с. </w:t>
            </w:r>
            <w:proofErr w:type="spellStart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Ширяевка</w:t>
            </w:r>
            <w:proofErr w:type="spellEnd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</w:t>
            </w:r>
          </w:p>
          <w:p w14:paraId="5F1A2F5C" w14:textId="77777777" w:rsidR="00316CFF" w:rsidRPr="00316CFF" w:rsidRDefault="00316CFF" w:rsidP="00BF3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gramStart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</w:t>
            </w:r>
            <w:proofErr w:type="gramEnd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 Николаевка,</w:t>
            </w:r>
          </w:p>
          <w:p w14:paraId="0A97B54A" w14:textId="77777777" w:rsidR="00316CFF" w:rsidRPr="00316CFF" w:rsidRDefault="00316CFF" w:rsidP="00BF3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с. </w:t>
            </w:r>
            <w:proofErr w:type="spellStart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Тарасовка</w:t>
            </w:r>
            <w:proofErr w:type="spellEnd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</w:t>
            </w:r>
          </w:p>
          <w:p w14:paraId="79129BB1" w14:textId="54F714E0" w:rsidR="00316CFF" w:rsidRPr="00316CFF" w:rsidRDefault="00316CFF" w:rsidP="00BF3B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 Лубянка,</w:t>
            </w:r>
          </w:p>
          <w:p w14:paraId="3824CF5D" w14:textId="59EBBDE6" w:rsidR="00316CFF" w:rsidRPr="00316CFF" w:rsidRDefault="00316CFF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с. Отрадное</w:t>
            </w:r>
          </w:p>
        </w:tc>
      </w:tr>
      <w:tr w:rsidR="00316CFF" w:rsidRPr="00316CFF" w14:paraId="792D1D7D" w14:textId="7733E492" w:rsidTr="00316CFF">
        <w:tc>
          <w:tcPr>
            <w:tcW w:w="512" w:type="dxa"/>
          </w:tcPr>
          <w:p w14:paraId="37693CC4" w14:textId="77777777" w:rsidR="00316CFF" w:rsidRPr="00316CFF" w:rsidRDefault="00316CFF" w:rsidP="00922892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48" w:type="dxa"/>
          </w:tcPr>
          <w:p w14:paraId="5B4CECD7" w14:textId="23F50949" w:rsidR="00316CFF" w:rsidRPr="00316CFF" w:rsidRDefault="00316CFF" w:rsidP="00922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24.04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.2021</w:t>
            </w:r>
          </w:p>
        </w:tc>
        <w:tc>
          <w:tcPr>
            <w:tcW w:w="3260" w:type="dxa"/>
          </w:tcPr>
          <w:p w14:paraId="396406D4" w14:textId="4194F7B1" w:rsidR="00316CFF" w:rsidRPr="00316CFF" w:rsidRDefault="00316CFF" w:rsidP="006A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ДК </w:t>
            </w:r>
            <w:proofErr w:type="spellStart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</w:t>
            </w: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Новошахтинский</w:t>
            </w:r>
            <w:proofErr w:type="spellEnd"/>
          </w:p>
        </w:tc>
        <w:tc>
          <w:tcPr>
            <w:tcW w:w="3260" w:type="dxa"/>
          </w:tcPr>
          <w:p w14:paraId="1CD4A150" w14:textId="402E4F74" w:rsidR="00316CFF" w:rsidRPr="00316CFF" w:rsidRDefault="00316CFF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Новошахтинское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316CFF" w:rsidRPr="00114C90" w14:paraId="63F762AA" w14:textId="243D3FAC" w:rsidTr="00316CFF">
        <w:tc>
          <w:tcPr>
            <w:tcW w:w="512" w:type="dxa"/>
          </w:tcPr>
          <w:p w14:paraId="78A0ABBD" w14:textId="77777777" w:rsidR="00316CFF" w:rsidRPr="00316CFF" w:rsidRDefault="00316CFF" w:rsidP="00922892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148" w:type="dxa"/>
          </w:tcPr>
          <w:p w14:paraId="46E96DAB" w14:textId="0A71F669" w:rsidR="00316CFF" w:rsidRPr="00316CFF" w:rsidRDefault="00316CFF" w:rsidP="00922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25.04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.2021</w:t>
            </w:r>
          </w:p>
        </w:tc>
        <w:tc>
          <w:tcPr>
            <w:tcW w:w="3260" w:type="dxa"/>
          </w:tcPr>
          <w:p w14:paraId="24D50844" w14:textId="77777777" w:rsidR="00316CFF" w:rsidRDefault="00316CFF" w:rsidP="00316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РДК </w:t>
            </w:r>
          </w:p>
          <w:p w14:paraId="4EEA185E" w14:textId="1BAADAF1" w:rsidR="00316CFF" w:rsidRPr="00316CFF" w:rsidRDefault="00316CFF" w:rsidP="00316C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gramStart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</w:t>
            </w:r>
            <w:proofErr w:type="gramEnd"/>
            <w:r w:rsidRPr="00316CF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. Михайловка</w:t>
            </w:r>
          </w:p>
          <w:p w14:paraId="01ADD264" w14:textId="56D04130" w:rsidR="00316CFF" w:rsidRPr="00316CFF" w:rsidRDefault="00316CFF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14D29D1" w14:textId="77777777" w:rsidR="00316CFF" w:rsidRDefault="00BE48BD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Михайловское</w:t>
            </w:r>
          </w:p>
          <w:p w14:paraId="7BEE3311" w14:textId="77777777" w:rsidR="00BE48BD" w:rsidRDefault="00BE48BD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Сунятсенское</w:t>
            </w:r>
            <w:proofErr w:type="spellEnd"/>
          </w:p>
          <w:p w14:paraId="2BAFFE10" w14:textId="77777777" w:rsidR="00BE48BD" w:rsidRDefault="00BE48BD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Григорьевское</w:t>
            </w:r>
            <w:proofErr w:type="spellEnd"/>
          </w:p>
          <w:p w14:paraId="5D71DF48" w14:textId="6841823C" w:rsidR="00BE48BD" w:rsidRDefault="00BE48BD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Кремовское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  <w:p w14:paraId="16E2C76E" w14:textId="77777777" w:rsidR="00BE48BD" w:rsidRDefault="00BE48BD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Осиновское</w:t>
            </w:r>
            <w:proofErr w:type="spellEnd"/>
          </w:p>
          <w:p w14:paraId="5CC07982" w14:textId="15099544" w:rsidR="00BE48BD" w:rsidRPr="00316CFF" w:rsidRDefault="00BE48BD" w:rsidP="00186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сельские поселения</w:t>
            </w:r>
          </w:p>
        </w:tc>
      </w:tr>
    </w:tbl>
    <w:p w14:paraId="23D0CE6B" w14:textId="748FC4F7" w:rsidR="00186CC9" w:rsidRDefault="00186CC9" w:rsidP="00186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1C8BA708" w14:textId="77777777" w:rsidR="00186CC9" w:rsidRDefault="00186CC9" w:rsidP="00186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4938E50" w14:textId="77777777" w:rsidR="00186CC9" w:rsidRPr="00AE3722" w:rsidRDefault="00186CC9" w:rsidP="00186C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A988E4" w14:textId="77777777" w:rsidR="002940D1" w:rsidRDefault="002940D1" w:rsidP="002940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940D1" w:rsidSect="002C066E">
          <w:pgSz w:w="11906" w:h="16838"/>
          <w:pgMar w:top="567" w:right="1134" w:bottom="1134" w:left="1701" w:header="567" w:footer="567" w:gutter="0"/>
          <w:pgNumType w:start="1"/>
          <w:cols w:space="708"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22"/>
        <w:gridCol w:w="9680"/>
      </w:tblGrid>
      <w:tr w:rsidR="002940D1" w:rsidRPr="00643520" w14:paraId="791B17A5" w14:textId="77777777" w:rsidTr="00DC6395">
        <w:trPr>
          <w:trHeight w:val="1521"/>
        </w:trPr>
        <w:tc>
          <w:tcPr>
            <w:tcW w:w="4306" w:type="dxa"/>
          </w:tcPr>
          <w:p w14:paraId="5E5695CB" w14:textId="77777777" w:rsidR="002940D1" w:rsidRPr="00643520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58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288"/>
              <w:gridCol w:w="9176"/>
            </w:tblGrid>
            <w:tr w:rsidR="002940D1" w:rsidRPr="00643520" w14:paraId="04C5FF2C" w14:textId="77777777" w:rsidTr="00DC6395">
              <w:trPr>
                <w:trHeight w:val="1521"/>
              </w:trPr>
              <w:tc>
                <w:tcPr>
                  <w:tcW w:w="4306" w:type="dxa"/>
                </w:tcPr>
                <w:p w14:paraId="3ABD6935" w14:textId="77777777" w:rsidR="002940D1" w:rsidRPr="00643520" w:rsidRDefault="002940D1" w:rsidP="00DC639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58" w:type="dxa"/>
                </w:tcPr>
                <w:p w14:paraId="5E74F9F2" w14:textId="30A8787C" w:rsidR="00302D84" w:rsidRPr="00186CC9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396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Приложение № 2</w:t>
                  </w:r>
                </w:p>
                <w:p w14:paraId="48A59AEC" w14:textId="77777777" w:rsidR="00302D84" w:rsidRPr="00186CC9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3969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</w:p>
                <w:p w14:paraId="143519B1" w14:textId="77777777" w:rsidR="00302D84" w:rsidRPr="00186CC9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396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</w:pPr>
                  <w:r w:rsidRPr="00186CC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к положению о XIII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 районном </w:t>
                  </w:r>
                  <w:r w:rsidRPr="00186CC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смотре-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 xml:space="preserve">конкурсе народного </w:t>
                  </w:r>
                  <w:r w:rsidRPr="00186CC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4"/>
                      <w:lang w:eastAsia="ru-RU"/>
                    </w:rPr>
                    <w:t>творчества «Земли Михайловской таланты»</w:t>
                  </w:r>
                </w:p>
                <w:p w14:paraId="59C66F6C" w14:textId="77777777" w:rsidR="00302D84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4A230A7B" w14:textId="77777777" w:rsidR="00302D84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6F98BD7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Заявка</w:t>
                  </w:r>
                </w:p>
                <w:p w14:paraId="167E807B" w14:textId="77777777" w:rsidR="00302D84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на участие в XIII районном смотре-конкурсе </w:t>
                  </w:r>
                  <w:proofErr w:type="gramStart"/>
                  <w:r w:rsidRPr="00FB7D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народного</w:t>
                  </w:r>
                  <w:proofErr w:type="gramEnd"/>
                </w:p>
                <w:p w14:paraId="1E7688DB" w14:textId="0E13BD5D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творчества «Земли михайловской таланты»</w:t>
                  </w:r>
                </w:p>
                <w:p w14:paraId="22C858B1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7AFF4A6D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2ED7266B" w14:textId="002D2F7D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Населенный пункт </w:t>
                  </w: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</w:t>
                  </w:r>
                </w:p>
                <w:p w14:paraId="0EE9A33A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34279F12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Отдельны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й исполнитель, участник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ИЗО</w:t>
                  </w:r>
                  <w:proofErr w:type="gramEnd"/>
                  <w:r w:rsidRPr="00FB7D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</w:p>
                <w:p w14:paraId="6F0E3573" w14:textId="4F5E22D9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ФИО отдельного исполнителя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, участника </w:t>
                  </w: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(полностью)</w:t>
                  </w:r>
                </w:p>
                <w:p w14:paraId="0F257AA9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________________________________________________________________</w:t>
                  </w:r>
                </w:p>
                <w:p w14:paraId="2BDF5EDE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Год рождения ________________________________________________</w:t>
                  </w:r>
                </w:p>
                <w:p w14:paraId="33472A57" w14:textId="608377C5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Контактный телефон 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</w:t>
                  </w:r>
                </w:p>
                <w:p w14:paraId="4C300E37" w14:textId="2E96A499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Адрес электронной почты _________________________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</w:t>
                  </w:r>
                </w:p>
                <w:p w14:paraId="6A9E402D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5410E346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Коллектив:</w:t>
                  </w:r>
                </w:p>
                <w:p w14:paraId="26EBE7F9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Название коллектива (полное)</w:t>
                  </w:r>
                </w:p>
                <w:p w14:paraId="432EF261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________________________________________________________________</w:t>
                  </w:r>
                </w:p>
                <w:p w14:paraId="7B15528B" w14:textId="2654419F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Дата создания ____________________________________________________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</w:t>
                  </w:r>
                </w:p>
                <w:p w14:paraId="7C0CA07E" w14:textId="6D3AB8D4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Количество участников _____________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______________________________</w:t>
                  </w:r>
                </w:p>
                <w:p w14:paraId="0B7607AD" w14:textId="716D18AC" w:rsidR="00302D84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Возрастные </w:t>
                  </w: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категории____________________________________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</w:t>
                  </w:r>
                </w:p>
                <w:p w14:paraId="4A111BBD" w14:textId="01587433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Жанр___________________________________________________________</w:t>
                  </w:r>
                </w:p>
                <w:p w14:paraId="0D61FBBA" w14:textId="679AE124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 каком учреждении базируется ________________________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</w:t>
                  </w:r>
                </w:p>
                <w:p w14:paraId="0302CECA" w14:textId="377F83BD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________________________________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____________________________ </w:t>
                  </w:r>
                </w:p>
                <w:p w14:paraId="1DC3C20C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ФИО руководителя коллектива (полностью)</w:t>
                  </w:r>
                </w:p>
                <w:p w14:paraId="79F815B5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________________________________________________________________</w:t>
                  </w:r>
                </w:p>
                <w:p w14:paraId="3D65BF4F" w14:textId="31EDC839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Контактный телефон ______________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_______________________________</w:t>
                  </w: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</w:t>
                  </w:r>
                </w:p>
                <w:p w14:paraId="03690B9A" w14:textId="0A26EF0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Адрес электронной почты ________________________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</w:t>
                  </w:r>
                </w:p>
                <w:p w14:paraId="33A337E1" w14:textId="3D55FDEE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Style w:val="a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51"/>
                    <w:gridCol w:w="2519"/>
                    <w:gridCol w:w="1643"/>
                    <w:gridCol w:w="2067"/>
                    <w:gridCol w:w="1870"/>
                  </w:tblGrid>
                  <w:tr w:rsidR="00302D84" w14:paraId="1686E4D3" w14:textId="77777777" w:rsidTr="005D5543">
                    <w:tc>
                      <w:tcPr>
                        <w:tcW w:w="959" w:type="dxa"/>
                      </w:tcPr>
                      <w:p w14:paraId="17A37B1F" w14:textId="77777777" w:rsidR="00302D84" w:rsidRDefault="00302D84" w:rsidP="005D55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п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2755" w:type="dxa"/>
                      </w:tcPr>
                      <w:p w14:paraId="75B71991" w14:textId="77777777" w:rsidR="00302D84" w:rsidRDefault="00302D84" w:rsidP="005D55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Наименование конкурсного номера (работы)</w:t>
                        </w:r>
                      </w:p>
                    </w:tc>
                    <w:tc>
                      <w:tcPr>
                        <w:tcW w:w="1857" w:type="dxa"/>
                      </w:tcPr>
                      <w:p w14:paraId="0C5CD08E" w14:textId="77777777" w:rsidR="00302D84" w:rsidRDefault="00302D84" w:rsidP="005D55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Авторы</w:t>
                        </w:r>
                      </w:p>
                    </w:tc>
                    <w:tc>
                      <w:tcPr>
                        <w:tcW w:w="1858" w:type="dxa"/>
                      </w:tcPr>
                      <w:p w14:paraId="5FB99B3F" w14:textId="77777777" w:rsidR="00302D84" w:rsidRDefault="00302D84" w:rsidP="005D55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Музыкальное сопровождение</w:t>
                        </w:r>
                      </w:p>
                    </w:tc>
                    <w:tc>
                      <w:tcPr>
                        <w:tcW w:w="1858" w:type="dxa"/>
                      </w:tcPr>
                      <w:p w14:paraId="6E859A8C" w14:textId="77777777" w:rsidR="00302D84" w:rsidRDefault="00302D84" w:rsidP="005D55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  <w:t>Хронометраж</w:t>
                        </w:r>
                      </w:p>
                    </w:tc>
                  </w:tr>
                  <w:tr w:rsidR="00302D84" w14:paraId="3CAF4A9E" w14:textId="77777777" w:rsidTr="005D5543">
                    <w:tc>
                      <w:tcPr>
                        <w:tcW w:w="959" w:type="dxa"/>
                      </w:tcPr>
                      <w:p w14:paraId="50051EC9" w14:textId="77777777" w:rsidR="00302D84" w:rsidRDefault="00302D84" w:rsidP="005D55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55" w:type="dxa"/>
                      </w:tcPr>
                      <w:p w14:paraId="6F7ADE55" w14:textId="77777777" w:rsidR="00302D84" w:rsidRDefault="00302D84" w:rsidP="005D55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 w14:paraId="57B0507F" w14:textId="77777777" w:rsidR="00302D84" w:rsidRDefault="00302D84" w:rsidP="005D55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8" w:type="dxa"/>
                      </w:tcPr>
                      <w:p w14:paraId="220D0E73" w14:textId="77777777" w:rsidR="00302D84" w:rsidRDefault="00302D84" w:rsidP="005D55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58" w:type="dxa"/>
                      </w:tcPr>
                      <w:p w14:paraId="69F02459" w14:textId="77777777" w:rsidR="00302D84" w:rsidRDefault="00302D84" w:rsidP="005D554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14:paraId="4EC2E1E6" w14:textId="77777777" w:rsidR="00302D84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26FB66DC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2561045B" w14:textId="77777777" w:rsidR="00302D84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FB7D0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Подпись руководителя</w:t>
                  </w:r>
                </w:p>
                <w:p w14:paraId="12AC9B7D" w14:textId="77777777" w:rsidR="00302D84" w:rsidRPr="00FB7D02" w:rsidRDefault="00302D84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5EF8DB12" w14:textId="77777777" w:rsidR="002940D1" w:rsidRPr="00643520" w:rsidRDefault="002940D1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368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Приложение № 2</w:t>
                  </w:r>
                </w:p>
                <w:p w14:paraId="0BF93BC0" w14:textId="77777777" w:rsidR="002940D1" w:rsidRPr="00643520" w:rsidRDefault="002940D1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368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7375F20A" w14:textId="77777777" w:rsidR="002940D1" w:rsidRPr="00643520" w:rsidRDefault="002940D1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368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64352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 постановлению администрации</w:t>
                  </w:r>
                </w:p>
                <w:p w14:paraId="0ED359CE" w14:textId="77777777" w:rsidR="002940D1" w:rsidRPr="00643520" w:rsidRDefault="002940D1" w:rsidP="00302D84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3686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Михайловского муниципального </w:t>
                  </w:r>
                  <w:r w:rsidRPr="00643520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района </w:t>
                  </w:r>
                </w:p>
                <w:p w14:paraId="5D28E42A" w14:textId="648D7F15" w:rsidR="002940D1" w:rsidRPr="00643520" w:rsidRDefault="00C32427" w:rsidP="00302D84">
                  <w:pPr>
                    <w:widowControl w:val="0"/>
                    <w:spacing w:after="0" w:line="240" w:lineRule="auto"/>
                    <w:ind w:left="3686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D76C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31.03.2021</w:t>
                  </w:r>
                  <w:r w:rsidRPr="008D76C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349-па</w:t>
                  </w:r>
                  <w:bookmarkStart w:id="1" w:name="_GoBack"/>
                  <w:bookmarkEnd w:id="1"/>
                </w:p>
              </w:tc>
            </w:tr>
          </w:tbl>
          <w:p w14:paraId="3ADADB47" w14:textId="77777777" w:rsidR="002940D1" w:rsidRPr="00643520" w:rsidRDefault="002940D1" w:rsidP="00DC6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F670184" w14:textId="77777777" w:rsidR="002940D1" w:rsidRDefault="002940D1" w:rsidP="002940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35ABE" w14:textId="77777777" w:rsidR="00302D84" w:rsidRPr="00643520" w:rsidRDefault="00302D84" w:rsidP="002940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B1E012" w14:textId="77777777" w:rsidR="002940D1" w:rsidRPr="00643520" w:rsidRDefault="002940D1" w:rsidP="00294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14:paraId="3BEDF871" w14:textId="77777777" w:rsidR="002940D1" w:rsidRPr="00643520" w:rsidRDefault="002940D1" w:rsidP="00294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районного смотра-конкурса </w:t>
      </w:r>
    </w:p>
    <w:p w14:paraId="3360E217" w14:textId="4AF4F795" w:rsidR="002940D1" w:rsidRPr="00643520" w:rsidRDefault="002940D1" w:rsidP="00294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народного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творчества «Земли М</w:t>
      </w:r>
      <w:r w:rsidRPr="00643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ихайловской таланты»</w:t>
      </w:r>
    </w:p>
    <w:p w14:paraId="4ACD1340" w14:textId="77777777" w:rsidR="00302D84" w:rsidRPr="00643520" w:rsidRDefault="00302D84" w:rsidP="002940D1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09"/>
        <w:gridCol w:w="2278"/>
      </w:tblGrid>
      <w:tr w:rsidR="002940D1" w:rsidRPr="00AE3722" w14:paraId="4CCAF094" w14:textId="77777777" w:rsidTr="00DC6395">
        <w:trPr>
          <w:trHeight w:val="827"/>
        </w:trPr>
        <w:tc>
          <w:tcPr>
            <w:tcW w:w="7009" w:type="dxa"/>
          </w:tcPr>
          <w:p w14:paraId="55701224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Чепала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А.Ф., </w:t>
            </w: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заместителя главы администрации </w:t>
            </w:r>
          </w:p>
          <w:p w14:paraId="4774C34C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  <w:p w14:paraId="65751ABE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14:paraId="588FC696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1EC240FC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оргкомитета</w:t>
            </w:r>
          </w:p>
          <w:p w14:paraId="1D43CAE2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40D1" w:rsidRPr="00AE3722" w14:paraId="52330B85" w14:textId="77777777" w:rsidTr="00DC6395">
        <w:trPr>
          <w:trHeight w:val="902"/>
        </w:trPr>
        <w:tc>
          <w:tcPr>
            <w:tcW w:w="7009" w:type="dxa"/>
          </w:tcPr>
          <w:p w14:paraId="207C4B9D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Тычинская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О.С., начальник отдела по культуре, внутренней и молодежной политике администрации Михайловского муниципального района</w:t>
            </w:r>
          </w:p>
          <w:p w14:paraId="5B6D8473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14:paraId="137F1562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14:paraId="0D640FC5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</w:t>
            </w:r>
          </w:p>
          <w:p w14:paraId="52BDB0C3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оргкомитета</w:t>
            </w:r>
          </w:p>
        </w:tc>
      </w:tr>
      <w:tr w:rsidR="002940D1" w:rsidRPr="00AE3722" w14:paraId="5E0D91C3" w14:textId="77777777" w:rsidTr="00DC6395">
        <w:trPr>
          <w:trHeight w:val="2417"/>
        </w:trPr>
        <w:tc>
          <w:tcPr>
            <w:tcW w:w="7009" w:type="dxa"/>
          </w:tcPr>
          <w:p w14:paraId="0B4DCFA0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М.С., директор ММБУК ММР «Методического культурно-информационного объединения»</w:t>
            </w:r>
          </w:p>
          <w:p w14:paraId="4322EC97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B30ED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Талызина А.В., заместитель начальника управления по вопросам образования</w:t>
            </w:r>
            <w:r w:rsidRPr="00AE3722">
              <w:rPr>
                <w:sz w:val="24"/>
                <w:szCs w:val="24"/>
              </w:rPr>
              <w:t xml:space="preserve"> </w:t>
            </w: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Михайловского муниципального района</w:t>
            </w:r>
          </w:p>
          <w:p w14:paraId="4CF0C64B" w14:textId="77777777" w:rsidR="002940D1" w:rsidRPr="00AE3722" w:rsidRDefault="002940D1" w:rsidP="00DC6395">
            <w:pPr>
              <w:widowControl w:val="0"/>
              <w:spacing w:after="0" w:line="240" w:lineRule="auto"/>
              <w:ind w:right="-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BF40F0D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 главный специалист отдела по культуре, внутренней и молодежной политике администрации Михайловского муниципального района</w:t>
            </w:r>
          </w:p>
          <w:p w14:paraId="6CF23D76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14:paraId="242CCC9C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14:paraId="65B23025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</w:t>
            </w:r>
          </w:p>
          <w:p w14:paraId="7FEDF379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оргкомитета</w:t>
            </w:r>
          </w:p>
          <w:p w14:paraId="66A268B5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7DC6A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</w:t>
            </w:r>
          </w:p>
          <w:p w14:paraId="7FEFC797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8DA14" w14:textId="77777777" w:rsidR="002940D1" w:rsidRPr="00AE3722" w:rsidRDefault="002940D1" w:rsidP="00DC63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2EC3C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</w:t>
            </w:r>
          </w:p>
        </w:tc>
      </w:tr>
      <w:tr w:rsidR="002940D1" w:rsidRPr="00AE3722" w14:paraId="47FB638C" w14:textId="77777777" w:rsidTr="00DC6395">
        <w:trPr>
          <w:trHeight w:val="585"/>
        </w:trPr>
        <w:tc>
          <w:tcPr>
            <w:tcW w:w="7009" w:type="dxa"/>
          </w:tcPr>
          <w:p w14:paraId="03361404" w14:textId="77777777" w:rsidR="00343456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директор МБУ </w:t>
            </w:r>
            <w:proofErr w:type="gram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искусств»</w:t>
            </w:r>
            <w:r w:rsidR="0034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99DC91F" w14:textId="4CAA9CEB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</w:p>
          <w:p w14:paraId="45397796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</w:tcPr>
          <w:p w14:paraId="48ADA0B7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</w:t>
            </w:r>
          </w:p>
        </w:tc>
      </w:tr>
      <w:tr w:rsidR="002940D1" w:rsidRPr="00AE3722" w14:paraId="38BEB511" w14:textId="77777777" w:rsidTr="00DC6395">
        <w:trPr>
          <w:trHeight w:val="80"/>
        </w:trPr>
        <w:tc>
          <w:tcPr>
            <w:tcW w:w="7009" w:type="dxa"/>
          </w:tcPr>
          <w:p w14:paraId="1226CE40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Хабарова Т.А., директор муниципального казенного </w:t>
            </w:r>
          </w:p>
          <w:p w14:paraId="75C31F4D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культуры </w:t>
            </w: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Новошахтинского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2278" w:type="dxa"/>
          </w:tcPr>
          <w:p w14:paraId="5994B3B3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 (по согласованию)</w:t>
            </w:r>
          </w:p>
        </w:tc>
      </w:tr>
      <w:tr w:rsidR="002940D1" w:rsidRPr="00AE3722" w14:paraId="189C5B24" w14:textId="77777777" w:rsidTr="00DC6395">
        <w:trPr>
          <w:trHeight w:val="908"/>
        </w:trPr>
        <w:tc>
          <w:tcPr>
            <w:tcW w:w="7009" w:type="dxa"/>
          </w:tcPr>
          <w:p w14:paraId="07351B41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634A6F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Фурманенко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директор </w:t>
            </w:r>
            <w:proofErr w:type="gram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 </w:t>
            </w:r>
          </w:p>
          <w:p w14:paraId="4B2B322E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Михайловского сельского поселения</w:t>
            </w:r>
          </w:p>
          <w:p w14:paraId="5330EED8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7B009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Дедусь А.М., глава Ивановского сельского поселения </w:t>
            </w:r>
          </w:p>
        </w:tc>
        <w:tc>
          <w:tcPr>
            <w:tcW w:w="2278" w:type="dxa"/>
          </w:tcPr>
          <w:p w14:paraId="3438FB66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13F64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 (по согласованию)</w:t>
            </w:r>
          </w:p>
          <w:p w14:paraId="75B98FCE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EBFAE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 (по согласованию)</w:t>
            </w:r>
          </w:p>
        </w:tc>
      </w:tr>
      <w:tr w:rsidR="002940D1" w:rsidRPr="00AE3722" w14:paraId="08712291" w14:textId="77777777" w:rsidTr="00DC6395">
        <w:trPr>
          <w:trHeight w:val="1108"/>
        </w:trPr>
        <w:tc>
          <w:tcPr>
            <w:tcW w:w="7009" w:type="dxa"/>
          </w:tcPr>
          <w:p w14:paraId="41614154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1417C5" w14:textId="77777777" w:rsidR="002940D1" w:rsidRPr="00AE3722" w:rsidRDefault="002940D1" w:rsidP="00DC639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Сергоян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С.М., </w:t>
            </w: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главы </w:t>
            </w: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Кремовского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278" w:type="dxa"/>
          </w:tcPr>
          <w:p w14:paraId="5CE0BBC1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8FB720" w14:textId="77777777" w:rsidR="002940D1" w:rsidRPr="00AE3722" w:rsidRDefault="002940D1" w:rsidP="00DC63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 (по согласованию)</w:t>
            </w:r>
          </w:p>
        </w:tc>
      </w:tr>
      <w:tr w:rsidR="002940D1" w:rsidRPr="00AE3722" w14:paraId="5582FC82" w14:textId="77777777" w:rsidTr="00DC6395">
        <w:tc>
          <w:tcPr>
            <w:tcW w:w="7009" w:type="dxa"/>
          </w:tcPr>
          <w:p w14:paraId="7747C347" w14:textId="77777777" w:rsidR="002940D1" w:rsidRPr="00AE3722" w:rsidRDefault="002940D1" w:rsidP="00DC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Жихарев Л.А., глава </w:t>
            </w: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Осиновского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14:paraId="171B7A40" w14:textId="77777777" w:rsidR="002940D1" w:rsidRPr="00AE3722" w:rsidRDefault="002940D1" w:rsidP="00DC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2D9BAE" w14:textId="77777777" w:rsidR="002940D1" w:rsidRDefault="002940D1" w:rsidP="00DC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A1F0E" w14:textId="77777777" w:rsidR="002940D1" w:rsidRPr="00AE3722" w:rsidRDefault="002940D1" w:rsidP="00DC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Ухаботин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глава </w:t>
            </w:r>
            <w:proofErr w:type="spellStart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278" w:type="dxa"/>
          </w:tcPr>
          <w:p w14:paraId="63462271" w14:textId="77777777" w:rsidR="002940D1" w:rsidRDefault="002940D1" w:rsidP="00DC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 (по согласованию)</w:t>
            </w:r>
          </w:p>
          <w:p w14:paraId="14A43866" w14:textId="77777777" w:rsidR="002940D1" w:rsidRDefault="002940D1" w:rsidP="00DC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45161" w14:textId="77777777" w:rsidR="002940D1" w:rsidRPr="00AE3722" w:rsidRDefault="002940D1" w:rsidP="00DC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оргкомитета (по согласованию)</w:t>
            </w:r>
          </w:p>
        </w:tc>
      </w:tr>
    </w:tbl>
    <w:p w14:paraId="318D58B1" w14:textId="1B77DE01" w:rsidR="00633C1F" w:rsidRPr="00C42567" w:rsidRDefault="00633C1F" w:rsidP="002940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33C1F" w:rsidRPr="00C42567" w:rsidSect="002C066E">
      <w:pgSz w:w="11906" w:h="16838"/>
      <w:pgMar w:top="567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D1583" w14:textId="77777777" w:rsidR="00C21867" w:rsidRDefault="00C21867" w:rsidP="002E394C">
      <w:pPr>
        <w:spacing w:after="0" w:line="240" w:lineRule="auto"/>
      </w:pPr>
      <w:r>
        <w:separator/>
      </w:r>
    </w:p>
  </w:endnote>
  <w:endnote w:type="continuationSeparator" w:id="0">
    <w:p w14:paraId="7B80373F" w14:textId="77777777" w:rsidR="00C21867" w:rsidRDefault="00C2186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173F3" w14:textId="77777777" w:rsidR="00C21867" w:rsidRDefault="00C21867" w:rsidP="002E394C">
      <w:pPr>
        <w:spacing w:after="0" w:line="240" w:lineRule="auto"/>
      </w:pPr>
      <w:r>
        <w:separator/>
      </w:r>
    </w:p>
  </w:footnote>
  <w:footnote w:type="continuationSeparator" w:id="0">
    <w:p w14:paraId="766C03EE" w14:textId="77777777" w:rsidR="00C21867" w:rsidRDefault="00C2186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7058A" w14:textId="77777777" w:rsidR="00C42567" w:rsidRDefault="00C42567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76C4125" w14:textId="77777777" w:rsidR="00C42567" w:rsidRDefault="00C4256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052597"/>
      <w:docPartObj>
        <w:docPartGallery w:val="Page Numbers (Top of Page)"/>
        <w:docPartUnique/>
      </w:docPartObj>
    </w:sdtPr>
    <w:sdtEndPr/>
    <w:sdtContent>
      <w:p w14:paraId="0AE5B427" w14:textId="77777777" w:rsidR="009D3A6E" w:rsidRDefault="009D3A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27">
          <w:rPr>
            <w:noProof/>
          </w:rPr>
          <w:t>2</w:t>
        </w:r>
        <w:r>
          <w:fldChar w:fldCharType="end"/>
        </w:r>
      </w:p>
    </w:sdtContent>
  </w:sdt>
  <w:p w14:paraId="293CE00F" w14:textId="77777777" w:rsidR="009D3A6E" w:rsidRDefault="009D3A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194885"/>
      <w:docPartObj>
        <w:docPartGallery w:val="Page Numbers (Top of Page)"/>
        <w:docPartUnique/>
      </w:docPartObj>
    </w:sdtPr>
    <w:sdtEndPr/>
    <w:sdtContent>
      <w:p w14:paraId="1F7E7D2B" w14:textId="77777777" w:rsidR="00430698" w:rsidRDefault="004306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427">
          <w:rPr>
            <w:noProof/>
          </w:rPr>
          <w:t>2</w:t>
        </w:r>
        <w:r>
          <w:fldChar w:fldCharType="end"/>
        </w:r>
      </w:p>
    </w:sdtContent>
  </w:sdt>
  <w:p w14:paraId="5294A7A6" w14:textId="77777777" w:rsidR="009300AD" w:rsidRDefault="009300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3DA6"/>
    <w:multiLevelType w:val="hybridMultilevel"/>
    <w:tmpl w:val="927E4E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B65AE"/>
    <w:multiLevelType w:val="singleLevel"/>
    <w:tmpl w:val="5F686C1E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3080"/>
    <w:rsid w:val="00042D78"/>
    <w:rsid w:val="00046C6F"/>
    <w:rsid w:val="000537CC"/>
    <w:rsid w:val="000610E9"/>
    <w:rsid w:val="00065812"/>
    <w:rsid w:val="00073D81"/>
    <w:rsid w:val="00080222"/>
    <w:rsid w:val="000C2BCE"/>
    <w:rsid w:val="000F193B"/>
    <w:rsid w:val="00114C90"/>
    <w:rsid w:val="0012478D"/>
    <w:rsid w:val="001642AD"/>
    <w:rsid w:val="00167CA7"/>
    <w:rsid w:val="00186CC9"/>
    <w:rsid w:val="001B5CEE"/>
    <w:rsid w:val="001D3AA1"/>
    <w:rsid w:val="00254130"/>
    <w:rsid w:val="00266FFD"/>
    <w:rsid w:val="002940D1"/>
    <w:rsid w:val="002C066E"/>
    <w:rsid w:val="002E394C"/>
    <w:rsid w:val="0030245E"/>
    <w:rsid w:val="00302D84"/>
    <w:rsid w:val="0030462D"/>
    <w:rsid w:val="00316CFF"/>
    <w:rsid w:val="00317F4E"/>
    <w:rsid w:val="00335C84"/>
    <w:rsid w:val="00343456"/>
    <w:rsid w:val="0036532D"/>
    <w:rsid w:val="00387DE9"/>
    <w:rsid w:val="003C2E75"/>
    <w:rsid w:val="003D062A"/>
    <w:rsid w:val="00412BD9"/>
    <w:rsid w:val="004229CA"/>
    <w:rsid w:val="004233E4"/>
    <w:rsid w:val="00430698"/>
    <w:rsid w:val="00443DD6"/>
    <w:rsid w:val="00457E83"/>
    <w:rsid w:val="004C455A"/>
    <w:rsid w:val="004F24D3"/>
    <w:rsid w:val="00504270"/>
    <w:rsid w:val="00543E8D"/>
    <w:rsid w:val="0055356D"/>
    <w:rsid w:val="005C0C39"/>
    <w:rsid w:val="005F3A61"/>
    <w:rsid w:val="00633C1F"/>
    <w:rsid w:val="00640FDB"/>
    <w:rsid w:val="00643520"/>
    <w:rsid w:val="00684A68"/>
    <w:rsid w:val="00691305"/>
    <w:rsid w:val="006A3B75"/>
    <w:rsid w:val="006C1043"/>
    <w:rsid w:val="006D17CF"/>
    <w:rsid w:val="006E2E37"/>
    <w:rsid w:val="00703857"/>
    <w:rsid w:val="00707098"/>
    <w:rsid w:val="007122FE"/>
    <w:rsid w:val="00794A03"/>
    <w:rsid w:val="007C16ED"/>
    <w:rsid w:val="007D5867"/>
    <w:rsid w:val="008028D5"/>
    <w:rsid w:val="00806B8C"/>
    <w:rsid w:val="00806CDF"/>
    <w:rsid w:val="00807042"/>
    <w:rsid w:val="00814E23"/>
    <w:rsid w:val="00815727"/>
    <w:rsid w:val="0082103F"/>
    <w:rsid w:val="00827238"/>
    <w:rsid w:val="0087257B"/>
    <w:rsid w:val="008A1D69"/>
    <w:rsid w:val="008B75E2"/>
    <w:rsid w:val="008C6B16"/>
    <w:rsid w:val="008D76CB"/>
    <w:rsid w:val="008E3F3C"/>
    <w:rsid w:val="00901E4D"/>
    <w:rsid w:val="00922892"/>
    <w:rsid w:val="009300AD"/>
    <w:rsid w:val="009667A5"/>
    <w:rsid w:val="00972201"/>
    <w:rsid w:val="00972600"/>
    <w:rsid w:val="009B7436"/>
    <w:rsid w:val="009D3A6E"/>
    <w:rsid w:val="00A3235B"/>
    <w:rsid w:val="00A37B2F"/>
    <w:rsid w:val="00A43FE4"/>
    <w:rsid w:val="00A45F2A"/>
    <w:rsid w:val="00A53D40"/>
    <w:rsid w:val="00A71131"/>
    <w:rsid w:val="00A90DBE"/>
    <w:rsid w:val="00AB42A2"/>
    <w:rsid w:val="00AE3722"/>
    <w:rsid w:val="00B14280"/>
    <w:rsid w:val="00B277EB"/>
    <w:rsid w:val="00B54714"/>
    <w:rsid w:val="00B72855"/>
    <w:rsid w:val="00B91ACD"/>
    <w:rsid w:val="00BA4183"/>
    <w:rsid w:val="00BB5122"/>
    <w:rsid w:val="00BD1620"/>
    <w:rsid w:val="00BE48BD"/>
    <w:rsid w:val="00C120B6"/>
    <w:rsid w:val="00C21867"/>
    <w:rsid w:val="00C224C1"/>
    <w:rsid w:val="00C32427"/>
    <w:rsid w:val="00C42567"/>
    <w:rsid w:val="00C45BC6"/>
    <w:rsid w:val="00C6619A"/>
    <w:rsid w:val="00C72ACE"/>
    <w:rsid w:val="00CB3725"/>
    <w:rsid w:val="00CB485E"/>
    <w:rsid w:val="00CC410E"/>
    <w:rsid w:val="00D017BC"/>
    <w:rsid w:val="00D13B20"/>
    <w:rsid w:val="00D65225"/>
    <w:rsid w:val="00D84271"/>
    <w:rsid w:val="00DC4942"/>
    <w:rsid w:val="00DC539F"/>
    <w:rsid w:val="00DD655A"/>
    <w:rsid w:val="00E07AA0"/>
    <w:rsid w:val="00E11694"/>
    <w:rsid w:val="00E267D6"/>
    <w:rsid w:val="00E27D62"/>
    <w:rsid w:val="00E3259E"/>
    <w:rsid w:val="00E37D11"/>
    <w:rsid w:val="00E411BC"/>
    <w:rsid w:val="00E50A1A"/>
    <w:rsid w:val="00E53063"/>
    <w:rsid w:val="00E80912"/>
    <w:rsid w:val="00EA2EBE"/>
    <w:rsid w:val="00EC0B0A"/>
    <w:rsid w:val="00F248C6"/>
    <w:rsid w:val="00F3774F"/>
    <w:rsid w:val="00F46470"/>
    <w:rsid w:val="00F506D6"/>
    <w:rsid w:val="00F63365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4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84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  <w:style w:type="character" w:styleId="ad">
    <w:name w:val="Hyperlink"/>
    <w:basedOn w:val="a0"/>
    <w:uiPriority w:val="99"/>
    <w:unhideWhenUsed/>
    <w:rsid w:val="008D76CB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22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84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C42567"/>
  </w:style>
  <w:style w:type="character" w:styleId="ad">
    <w:name w:val="Hyperlink"/>
    <w:basedOn w:val="a0"/>
    <w:uiPriority w:val="99"/>
    <w:unhideWhenUsed/>
    <w:rsid w:val="008D76CB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22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kio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7B0B-AAD8-4ED2-9992-C3695075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2021-04-08T06:13:00Z</cp:lastPrinted>
  <dcterms:created xsi:type="dcterms:W3CDTF">2021-04-09T02:50:00Z</dcterms:created>
  <dcterms:modified xsi:type="dcterms:W3CDTF">2021-04-09T02:50:00Z</dcterms:modified>
</cp:coreProperties>
</file>